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before="0" w:line="276" w:lineRule="auto"/>
      </w:pPr>
      <w:r>
        <w:rPr>
          <w:rFonts w:ascii="Calibri" w:hAnsi="Calibri"/>
          <w:rFonts w:ascii="Calibri" w:hAnsi="Calibri"/>
          <w:b/>
          <w:color w:val="101828"/>
          <w:sz w:val="18"/>
        </w:rPr>
        <w:t>CVC  |  Commercial Vehicle Contracts</w:t>
      </w:r>
    </w:p>
    <w:p>
      <w:pPr>
        <w:spacing w:after="120" w:before="0" w:line="276" w:lineRule="auto"/>
      </w:pPr>
      <w:r>
        <w:rPr>
          <w:rFonts w:ascii="Calibri" w:hAnsi="Calibri"/>
          <w:rFonts w:ascii="Calibri" w:hAnsi="Calibri"/>
          <w:b/>
          <w:color w:val="101828"/>
          <w:sz w:val="32"/>
        </w:rPr>
        <w:t>Fleet Vehicle Accident Response Checklist</w:t>
      </w:r>
    </w:p>
    <w:p>
      <w:pPr>
        <w:spacing w:after="160" w:before="0" w:line="276" w:lineRule="auto"/>
      </w:pPr>
      <w:r>
        <w:rPr>
          <w:rFonts w:ascii="Calibri" w:hAnsi="Calibri"/>
          <w:rFonts w:ascii="Calibri" w:hAnsi="Calibri"/>
          <w:b w:val="0"/>
          <w:color w:val="475467"/>
          <w:sz w:val="17"/>
        </w:rPr>
        <w:t>A practical checklist for UK businesses, fleet managers and anyone responsible for company cars and vans. Use it to prepare for a collision, respond appropriately when one occurs, manage the aftermath and identify improvements that may reduce future incidents. This document supplements — and does not replace — emergency services’ instructions, your organisation’s formal procedures, applicable legal obligations, insurance conditions and leasing agreements.</w:t>
      </w:r>
    </w:p>
    <w:p>
      <w:pPr>
        <w:spacing w:after="200"/>
      </w:pPr>
      <w:r>
        <w:rPr>
          <w:rFonts w:ascii="Calibri" w:hAnsi="Calibri"/>
          <w:rFonts w:ascii="Calibri" w:hAnsi="Calibri"/>
          <w:b/>
          <w:color w:val="101828"/>
          <w:sz w:val="18"/>
        </w:rPr>
        <w:t>Protect life and safety first. Call 999 where emergency assistance is needed. Follow emergency service instructions and never put yourself or others at risk to collect information.</w:t>
      </w:r>
    </w:p>
    <w:p>
      <w:pPr>
        <w:spacing w:after="80" w:before="120" w:line="276" w:lineRule="auto"/>
      </w:pPr>
      <w:r>
        <w:rPr>
          <w:rFonts w:ascii="Calibri" w:hAnsi="Calibri"/>
          <w:rFonts w:ascii="Calibri" w:hAnsi="Calibri"/>
          <w:b/>
          <w:color w:val="101828"/>
          <w:sz w:val="22"/>
        </w:rPr>
        <w:t>1. Before An Accident — Prepare The Business</w:t>
      </w:r>
    </w:p>
    <w:p>
      <w:pPr>
        <w:spacing w:after="60" w:before="20" w:line="264" w:lineRule="auto"/>
      </w:pPr>
      <w:r>
        <w:rPr>
          <w:rFonts w:ascii="Calibri" w:hAnsi="Calibri"/>
          <w:rFonts w:ascii="Calibri" w:hAnsi="Calibri"/>
          <w:b w:val="0"/>
          <w:color w:val="101828"/>
          <w:sz w:val="18"/>
        </w:rPr>
        <w:t>☐  Written accident response procedure is available to drivers.</w:t>
      </w:r>
    </w:p>
    <w:p>
      <w:pPr>
        <w:spacing w:after="60" w:before="20" w:line="264" w:lineRule="auto"/>
      </w:pPr>
      <w:r>
        <w:rPr>
          <w:rFonts w:ascii="Calibri" w:hAnsi="Calibri"/>
          <w:rFonts w:ascii="Calibri" w:hAnsi="Calibri"/>
          <w:b w:val="0"/>
          <w:color w:val="101828"/>
          <w:sz w:val="18"/>
        </w:rPr>
        <w:t>☐  Drivers know how and when to report collisions, damage and near misses.</w:t>
      </w:r>
    </w:p>
    <w:p>
      <w:pPr>
        <w:spacing w:after="60" w:before="20" w:line="264" w:lineRule="auto"/>
      </w:pPr>
      <w:r>
        <w:rPr>
          <w:rFonts w:ascii="Calibri" w:hAnsi="Calibri"/>
          <w:rFonts w:ascii="Calibri" w:hAnsi="Calibri"/>
          <w:b w:val="0"/>
          <w:color w:val="101828"/>
          <w:sz w:val="18"/>
        </w:rPr>
        <w:t>☐  Primary and backup fleet contacts are identified, including out-of-hours cover.</w:t>
      </w:r>
    </w:p>
    <w:p>
      <w:pPr>
        <w:spacing w:after="60" w:before="20" w:line="264" w:lineRule="auto"/>
      </w:pPr>
      <w:r>
        <w:rPr>
          <w:rFonts w:ascii="Calibri" w:hAnsi="Calibri"/>
          <w:rFonts w:ascii="Calibri" w:hAnsi="Calibri"/>
          <w:b w:val="0"/>
          <w:color w:val="101828"/>
          <w:sz w:val="18"/>
        </w:rPr>
        <w:t>☐  Emergency contacts, insurer and accident management details are accessible.</w:t>
      </w:r>
    </w:p>
    <w:p>
      <w:pPr>
        <w:spacing w:after="60" w:before="20" w:line="264" w:lineRule="auto"/>
      </w:pPr>
      <w:r>
        <w:rPr>
          <w:rFonts w:ascii="Calibri" w:hAnsi="Calibri"/>
          <w:rFonts w:ascii="Calibri" w:hAnsi="Calibri"/>
          <w:b w:val="0"/>
          <w:color w:val="101828"/>
          <w:sz w:val="18"/>
        </w:rPr>
        <w:t>☐  Responsibilities for senior management escalation, employee welfare, recovery and replacement vehicles are assigned.</w:t>
      </w:r>
    </w:p>
    <w:p>
      <w:pPr>
        <w:spacing w:after="60" w:before="20" w:line="264" w:lineRule="auto"/>
      </w:pPr>
      <w:r>
        <w:rPr>
          <w:rFonts w:ascii="Calibri" w:hAnsi="Calibri"/>
          <w:rFonts w:ascii="Calibri" w:hAnsi="Calibri"/>
          <w:b w:val="0"/>
          <w:color w:val="101828"/>
          <w:sz w:val="18"/>
        </w:rPr>
        <w:t>☐  Insurance and leasing-provider reporting requirements have been checked.</w:t>
      </w:r>
    </w:p>
    <w:p>
      <w:pPr>
        <w:spacing w:after="60" w:before="20" w:line="264" w:lineRule="auto"/>
      </w:pPr>
      <w:r>
        <w:rPr>
          <w:rFonts w:ascii="Calibri" w:hAnsi="Calibri"/>
          <w:rFonts w:ascii="Calibri" w:hAnsi="Calibri"/>
          <w:b w:val="0"/>
          <w:color w:val="101828"/>
          <w:sz w:val="18"/>
        </w:rPr>
        <w:t>☐  Relevant staff understand their responsibilities.</w:t>
      </w:r>
    </w:p>
    <w:p>
      <w:pPr>
        <w:spacing w:after="80" w:before="200" w:line="276" w:lineRule="auto"/>
      </w:pPr>
      <w:r>
        <w:rPr>
          <w:rFonts w:ascii="Calibri" w:hAnsi="Calibri"/>
          <w:rFonts w:ascii="Calibri" w:hAnsi="Calibri"/>
          <w:b/>
          <w:color w:val="101828"/>
          <w:sz w:val="22"/>
        </w:rPr>
        <w:t>2. When An Accident Happens — Driver Actions</w:t>
      </w:r>
    </w:p>
    <w:p>
      <w:pPr>
        <w:spacing w:after="60" w:before="20" w:line="264" w:lineRule="auto"/>
      </w:pPr>
      <w:r>
        <w:rPr>
          <w:rFonts w:ascii="Calibri" w:hAnsi="Calibri"/>
          <w:rFonts w:ascii="Calibri" w:hAnsi="Calibri"/>
          <w:b w:val="0"/>
          <w:color w:val="101828"/>
          <w:sz w:val="18"/>
        </w:rPr>
        <w:t>☐  Stop at the scene as soon as it is safe and remain there as legally required.</w:t>
      </w:r>
    </w:p>
    <w:p>
      <w:pPr>
        <w:spacing w:after="60" w:before="20" w:line="264" w:lineRule="auto"/>
      </w:pPr>
      <w:r>
        <w:rPr>
          <w:rFonts w:ascii="Calibri" w:hAnsi="Calibri"/>
          <w:rFonts w:ascii="Calibri" w:hAnsi="Calibri"/>
          <w:b w:val="0"/>
          <w:color w:val="101828"/>
          <w:sz w:val="18"/>
        </w:rPr>
        <w:t>☐  Check for injuries and immediate danger.</w:t>
      </w:r>
    </w:p>
    <w:p>
      <w:pPr>
        <w:spacing w:after="60" w:before="20" w:line="264" w:lineRule="auto"/>
      </w:pPr>
      <w:r>
        <w:rPr>
          <w:rFonts w:ascii="Calibri" w:hAnsi="Calibri"/>
          <w:rFonts w:ascii="Calibri" w:hAnsi="Calibri"/>
          <w:b w:val="0"/>
          <w:color w:val="101828"/>
          <w:sz w:val="18"/>
        </w:rPr>
        <w:t>☐  Call 999 where emergency assistance is required.</w:t>
      </w:r>
    </w:p>
    <w:p>
      <w:pPr>
        <w:spacing w:after="60" w:before="20" w:line="264" w:lineRule="auto"/>
      </w:pPr>
      <w:r>
        <w:rPr>
          <w:rFonts w:ascii="Calibri" w:hAnsi="Calibri"/>
          <w:rFonts w:ascii="Calibri" w:hAnsi="Calibri"/>
          <w:b w:val="0"/>
          <w:color w:val="101828"/>
          <w:sz w:val="18"/>
        </w:rPr>
        <w:t>☐  Move to a safer location if possible without creating further danger.</w:t>
      </w:r>
    </w:p>
    <w:p>
      <w:pPr>
        <w:spacing w:after="60" w:before="20" w:line="264" w:lineRule="auto"/>
      </w:pPr>
      <w:r>
        <w:rPr>
          <w:rFonts w:ascii="Calibri" w:hAnsi="Calibri"/>
          <w:rFonts w:ascii="Calibri" w:hAnsi="Calibri"/>
          <w:b w:val="0"/>
          <w:color w:val="101828"/>
          <w:sz w:val="18"/>
        </w:rPr>
        <w:t>☐  Follow emergency operator instructions.</w:t>
      </w:r>
    </w:p>
    <w:p>
      <w:pPr>
        <w:spacing w:after="60" w:before="20" w:line="264" w:lineRule="auto"/>
      </w:pPr>
      <w:r>
        <w:rPr>
          <w:rFonts w:ascii="Calibri" w:hAnsi="Calibri"/>
          <w:rFonts w:ascii="Calibri" w:hAnsi="Calibri"/>
          <w:b w:val="0"/>
          <w:color w:val="101828"/>
          <w:sz w:val="18"/>
        </w:rPr>
        <w:t>☐  Exchange required details with other parties when safe.</w:t>
      </w:r>
    </w:p>
    <w:p>
      <w:pPr>
        <w:spacing w:after="60" w:before="20" w:line="264" w:lineRule="auto"/>
      </w:pPr>
      <w:r>
        <w:rPr>
          <w:rFonts w:ascii="Calibri" w:hAnsi="Calibri"/>
          <w:rFonts w:ascii="Calibri" w:hAnsi="Calibri"/>
          <w:b w:val="0"/>
          <w:color w:val="101828"/>
          <w:sz w:val="18"/>
        </w:rPr>
        <w:t>☐  Obtain witness details where possible.</w:t>
      </w:r>
    </w:p>
    <w:p>
      <w:pPr>
        <w:spacing w:after="60" w:before="20" w:line="264" w:lineRule="auto"/>
      </w:pPr>
      <w:r>
        <w:rPr>
          <w:rFonts w:ascii="Calibri" w:hAnsi="Calibri"/>
          <w:rFonts w:ascii="Calibri" w:hAnsi="Calibri"/>
          <w:b w:val="0"/>
          <w:color w:val="101828"/>
          <w:sz w:val="18"/>
        </w:rPr>
        <w:t>☐  Avoid arguments, admissions of liability or agreements to pay for damage at the scene.</w:t>
      </w:r>
    </w:p>
    <w:p>
      <w:pPr>
        <w:spacing w:after="60" w:before="20" w:line="264" w:lineRule="auto"/>
      </w:pPr>
      <w:r>
        <w:rPr>
          <w:rFonts w:ascii="Calibri" w:hAnsi="Calibri"/>
          <w:rFonts w:ascii="Calibri" w:hAnsi="Calibri"/>
          <w:b w:val="0"/>
          <w:color w:val="101828"/>
          <w:sz w:val="18"/>
        </w:rPr>
        <w:t>☐  Photograph damage and record details only when safe and lawful.</w:t>
      </w:r>
    </w:p>
    <w:p>
      <w:pPr>
        <w:spacing w:after="60" w:before="20" w:line="264" w:lineRule="auto"/>
      </w:pPr>
      <w:r>
        <w:rPr>
          <w:rFonts w:ascii="Calibri" w:hAnsi="Calibri"/>
          <w:rFonts w:ascii="Calibri" w:hAnsi="Calibri"/>
          <w:b w:val="0"/>
          <w:color w:val="101828"/>
          <w:sz w:val="18"/>
        </w:rPr>
        <w:t>☐  Contact the employer or designated fleet contact as soon as it is safe.</w:t>
      </w:r>
    </w:p>
    <w:p>
      <w:pPr>
        <w:spacing w:after="60" w:before="20" w:line="264" w:lineRule="auto"/>
      </w:pPr>
      <w:r>
        <w:rPr>
          <w:rFonts w:ascii="Calibri" w:hAnsi="Calibri"/>
          <w:rFonts w:ascii="Calibri" w:hAnsi="Calibri"/>
          <w:b w:val="0"/>
          <w:color w:val="101828"/>
          <w:sz w:val="18"/>
        </w:rPr>
        <w:t>☐  Follow applicable legal requirements for reporting the collision to the police.</w:t>
      </w:r>
    </w:p>
    <w:p>
      <w:r>
        <w:br w:type="page"/>
      </w:r>
    </w:p>
    <w:p>
      <w:pPr>
        <w:spacing w:after="80" w:before="0" w:line="276" w:lineRule="auto"/>
      </w:pPr>
      <w:r>
        <w:rPr>
          <w:rFonts w:ascii="Calibri" w:hAnsi="Calibri"/>
          <w:rFonts w:ascii="Calibri" w:hAnsi="Calibri"/>
          <w:b/>
          <w:color w:val="101828"/>
          <w:sz w:val="18"/>
        </w:rPr>
        <w:t>CVC  |  Commercial Vehicle Contracts</w:t>
      </w:r>
    </w:p>
    <w:p>
      <w:pPr>
        <w:spacing w:after="80" w:before="80" w:line="276" w:lineRule="auto"/>
      </w:pPr>
      <w:r>
        <w:rPr>
          <w:rFonts w:ascii="Calibri" w:hAnsi="Calibri"/>
          <w:rFonts w:ascii="Calibri" w:hAnsi="Calibri"/>
          <w:b/>
          <w:color w:val="101828"/>
          <w:sz w:val="22"/>
        </w:rPr>
        <w:t>3. Immediate Management Response</w:t>
      </w:r>
    </w:p>
    <w:p>
      <w:pPr>
        <w:spacing w:after="60" w:before="20" w:line="264" w:lineRule="auto"/>
      </w:pPr>
      <w:r>
        <w:rPr>
          <w:rFonts w:ascii="Calibri" w:hAnsi="Calibri"/>
          <w:rFonts w:ascii="Calibri" w:hAnsi="Calibri"/>
          <w:b w:val="0"/>
          <w:color w:val="101828"/>
          <w:sz w:val="18"/>
        </w:rPr>
        <w:t>☐  Confirm the driver’s safety, location, injuries and immediate assistance needs.</w:t>
      </w:r>
    </w:p>
    <w:p>
      <w:pPr>
        <w:spacing w:after="60" w:before="20" w:line="264" w:lineRule="auto"/>
      </w:pPr>
      <w:r>
        <w:rPr>
          <w:rFonts w:ascii="Calibri" w:hAnsi="Calibri"/>
          <w:rFonts w:ascii="Calibri" w:hAnsi="Calibri"/>
          <w:b w:val="0"/>
          <w:color w:val="101828"/>
          <w:sz w:val="18"/>
        </w:rPr>
        <w:t>☐  Assess the incident’s severity and escalate serious incidents promptly.</w:t>
      </w:r>
    </w:p>
    <w:p>
      <w:pPr>
        <w:spacing w:after="60" w:before="20" w:line="264" w:lineRule="auto"/>
      </w:pPr>
      <w:r>
        <w:rPr>
          <w:rFonts w:ascii="Calibri" w:hAnsi="Calibri"/>
          <w:rFonts w:ascii="Calibri" w:hAnsi="Calibri"/>
          <w:b w:val="0"/>
          <w:color w:val="101828"/>
          <w:sz w:val="18"/>
        </w:rPr>
        <w:t>☐  Notify the insurer and accident management provider in accordance with applicable policy requirements.</w:t>
      </w:r>
    </w:p>
    <w:p>
      <w:pPr>
        <w:spacing w:after="60" w:before="20" w:line="264" w:lineRule="auto"/>
      </w:pPr>
      <w:r>
        <w:rPr>
          <w:rFonts w:ascii="Calibri" w:hAnsi="Calibri"/>
          <w:rFonts w:ascii="Calibri" w:hAnsi="Calibri"/>
          <w:b w:val="0"/>
          <w:color w:val="101828"/>
          <w:sz w:val="18"/>
        </w:rPr>
        <w:t>☐  Check relevant leasing-provider or funder requirements.</w:t>
      </w:r>
    </w:p>
    <w:p>
      <w:pPr>
        <w:spacing w:after="60" w:before="20" w:line="264" w:lineRule="auto"/>
      </w:pPr>
      <w:r>
        <w:rPr>
          <w:rFonts w:ascii="Calibri" w:hAnsi="Calibri"/>
          <w:rFonts w:ascii="Calibri" w:hAnsi="Calibri"/>
          <w:b w:val="0"/>
          <w:color w:val="101828"/>
          <w:sz w:val="18"/>
        </w:rPr>
        <w:t>☐  Arrange recovery if the vehicle is unsafe or cannot be driven.</w:t>
      </w:r>
    </w:p>
    <w:p>
      <w:pPr>
        <w:spacing w:after="60" w:before="20" w:line="264" w:lineRule="auto"/>
      </w:pPr>
      <w:r>
        <w:rPr>
          <w:rFonts w:ascii="Calibri" w:hAnsi="Calibri"/>
          <w:rFonts w:ascii="Calibri" w:hAnsi="Calibri"/>
          <w:b w:val="0"/>
          <w:color w:val="101828"/>
          <w:sz w:val="18"/>
        </w:rPr>
        <w:t>☐  Prevent an unsafe vehicle from returning to service.</w:t>
      </w:r>
    </w:p>
    <w:p>
      <w:pPr>
        <w:spacing w:after="60" w:before="20" w:line="264" w:lineRule="auto"/>
      </w:pPr>
      <w:r>
        <w:rPr>
          <w:rFonts w:ascii="Calibri" w:hAnsi="Calibri"/>
          <w:rFonts w:ascii="Calibri" w:hAnsi="Calibri"/>
          <w:b w:val="0"/>
          <w:color w:val="101828"/>
          <w:sz w:val="18"/>
        </w:rPr>
        <w:t>☐  Assess the need for replacement transport or alternative work arrangements.</w:t>
      </w:r>
    </w:p>
    <w:p>
      <w:pPr>
        <w:spacing w:after="60" w:before="20" w:line="264" w:lineRule="auto"/>
      </w:pPr>
      <w:r>
        <w:rPr>
          <w:rFonts w:ascii="Calibri" w:hAnsi="Calibri"/>
          <w:rFonts w:ascii="Calibri" w:hAnsi="Calibri"/>
          <w:b w:val="0"/>
          <w:color w:val="101828"/>
          <w:sz w:val="18"/>
        </w:rPr>
        <w:t>☐  Arrange appropriate employee support and sensitive communications.</w:t>
      </w:r>
    </w:p>
    <w:p>
      <w:pPr>
        <w:spacing w:after="60" w:before="20" w:line="264" w:lineRule="auto"/>
      </w:pPr>
      <w:r>
        <w:rPr>
          <w:rFonts w:ascii="Calibri" w:hAnsi="Calibri"/>
          <w:rFonts w:ascii="Calibri" w:hAnsi="Calibri"/>
          <w:b w:val="0"/>
          <w:color w:val="101828"/>
          <w:sz w:val="18"/>
        </w:rPr>
        <w:t>☐  Identify the person responsible for coordinating the response.</w:t>
      </w:r>
    </w:p>
    <w:p>
      <w:pPr>
        <w:spacing w:after="120" w:before="120" w:line="276" w:lineRule="auto"/>
      </w:pPr>
      <w:r>
        <w:rPr>
          <w:rFonts w:ascii="Calibri" w:hAnsi="Calibri"/>
          <w:rFonts w:ascii="Calibri" w:hAnsi="Calibri"/>
          <w:b w:val="0"/>
          <w:color w:val="475467"/>
          <w:sz w:val="16"/>
        </w:rPr>
        <w:t>Emergency assistance and urgent escalation must not be delayed while managers classify an incident.</w:t>
      </w:r>
    </w:p>
    <w:tbl>
      <w:tblPr>
        <w:tblStyle w:val="TableGrid"/>
        <w:tblW w:type="auto" w:w="0"/>
        <w:tblLook w:firstColumn="1" w:firstRow="1" w:lastColumn="0" w:lastRow="0" w:noHBand="0" w:noVBand="1" w:val="04A0"/>
      </w:tblPr>
      <w:tblGrid>
        <w:gridCol w:w="3364"/>
        <w:gridCol w:w="3364"/>
        <w:gridCol w:w="3364"/>
      </w:tblGrid>
      <w:tr>
        <w:tc>
          <w:tcPr>
            <w:tcW w:type="dxa" w:w="3364"/>
          </w:tcPr>
          <w:p>
            <w:r>
              <w:rPr>
                <w:rFonts w:ascii="Calibri" w:hAnsi="Calibri"/>
                <w:rFonts w:ascii="Calibri" w:hAnsi="Calibri"/>
                <w:b/>
                <w:color w:val="101828"/>
                <w:sz w:val="16"/>
              </w:rPr>
              <w:t>Damage only (no reported injuries)</w:t>
            </w:r>
          </w:p>
        </w:tc>
        <w:tc>
          <w:tcPr>
            <w:tcW w:type="dxa" w:w="3364"/>
          </w:tcPr>
          <w:p>
            <w:r>
              <w:rPr>
                <w:rFonts w:ascii="Calibri" w:hAnsi="Calibri"/>
                <w:rFonts w:ascii="Calibri" w:hAnsi="Calibri"/>
                <w:b/>
                <w:color w:val="101828"/>
                <w:sz w:val="16"/>
              </w:rPr>
              <w:t>Injury incident</w:t>
            </w:r>
          </w:p>
        </w:tc>
        <w:tc>
          <w:tcPr>
            <w:tcW w:type="dxa" w:w="3364"/>
          </w:tcPr>
          <w:p>
            <w:r>
              <w:rPr>
                <w:rFonts w:ascii="Calibri" w:hAnsi="Calibri"/>
                <w:rFonts w:ascii="Calibri" w:hAnsi="Calibri"/>
                <w:b/>
                <w:color w:val="101828"/>
                <w:sz w:val="16"/>
              </w:rPr>
              <w:t>Serious or potentially life-threatening incident</w:t>
            </w:r>
          </w:p>
        </w:tc>
      </w:tr>
      <w:tr>
        <w:tc>
          <w:tcPr>
            <w:tcW w:type="dxa" w:w="3364"/>
          </w:tcPr>
          <w:p>
            <w:r>
              <w:rPr>
                <w:rFonts w:ascii="Calibri" w:hAnsi="Calibri"/>
                <w:rFonts w:ascii="Calibri" w:hAnsi="Calibri"/>
                <w:b w:val="0"/>
                <w:color w:val="101828"/>
                <w:sz w:val="16"/>
              </w:rPr>
              <w:t>Notify the designated fleet contact and insurer/accident management provider in line with policy. Arrange recovery or repair as needed. Document the incident promptly.</w:t>
            </w:r>
          </w:p>
        </w:tc>
        <w:tc>
          <w:tcPr>
            <w:tcW w:type="dxa" w:w="3364"/>
          </w:tcPr>
          <w:p>
            <w:r>
              <w:rPr>
                <w:rFonts w:ascii="Calibri" w:hAnsi="Calibri"/>
                <w:rFonts w:ascii="Calibri" w:hAnsi="Calibri"/>
                <w:b w:val="0"/>
                <w:color w:val="101828"/>
                <w:sz w:val="16"/>
              </w:rPr>
              <w:t>Prioritise welfare. Confirm medical assistance is in place. Escalate to senior management. Notify insurer and accident management provider without delay. Secure evidence and support the driver.</w:t>
            </w:r>
          </w:p>
        </w:tc>
        <w:tc>
          <w:tcPr>
            <w:tcW w:type="dxa" w:w="3364"/>
          </w:tcPr>
          <w:p>
            <w:r>
              <w:rPr>
                <w:rFonts w:ascii="Calibri" w:hAnsi="Calibri"/>
                <w:rFonts w:ascii="Calibri" w:hAnsi="Calibri"/>
                <w:b w:val="0"/>
                <w:color w:val="101828"/>
                <w:sz w:val="16"/>
              </w:rPr>
              <w:t>Call 999 if not already done. Immediate senior management and welfare escalation. Notify insurer/accident management provider as a priority. Follow emergency service and police instructions.</w:t>
            </w:r>
          </w:p>
        </w:tc>
      </w:tr>
    </w:tbl>
    <w:p>
      <w:pPr>
        <w:spacing w:after="80" w:before="240" w:line="276" w:lineRule="auto"/>
      </w:pPr>
      <w:r>
        <w:rPr>
          <w:rFonts w:ascii="Calibri" w:hAnsi="Calibri"/>
          <w:rFonts w:ascii="Calibri" w:hAnsi="Calibri"/>
          <w:b/>
          <w:color w:val="101828"/>
          <w:sz w:val="22"/>
        </w:rPr>
        <w:t>4. Preserve Evidence And Record The Incident</w:t>
      </w:r>
    </w:p>
    <w:p>
      <w:pPr>
        <w:spacing w:after="60" w:before="20" w:line="264" w:lineRule="auto"/>
      </w:pPr>
      <w:r>
        <w:rPr>
          <w:rFonts w:ascii="Calibri" w:hAnsi="Calibri"/>
          <w:rFonts w:ascii="Calibri" w:hAnsi="Calibri"/>
          <w:b w:val="0"/>
          <w:color w:val="101828"/>
          <w:sz w:val="18"/>
        </w:rPr>
        <w:t>☐  Record the date, time, location and journey purpose.</w:t>
      </w:r>
    </w:p>
    <w:p>
      <w:pPr>
        <w:spacing w:after="60" w:before="20" w:line="264" w:lineRule="auto"/>
      </w:pPr>
      <w:r>
        <w:rPr>
          <w:rFonts w:ascii="Calibri" w:hAnsi="Calibri"/>
          <w:rFonts w:ascii="Calibri" w:hAnsi="Calibri"/>
          <w:b w:val="0"/>
          <w:color w:val="101828"/>
          <w:sz w:val="18"/>
        </w:rPr>
        <w:t>☐  Record a factual account of the incident.</w:t>
      </w:r>
    </w:p>
    <w:p>
      <w:pPr>
        <w:spacing w:after="60" w:before="20" w:line="264" w:lineRule="auto"/>
      </w:pPr>
      <w:r>
        <w:rPr>
          <w:rFonts w:ascii="Calibri" w:hAnsi="Calibri"/>
          <w:rFonts w:ascii="Calibri" w:hAnsi="Calibri"/>
          <w:b w:val="0"/>
          <w:color w:val="101828"/>
          <w:sz w:val="18"/>
        </w:rPr>
        <w:t>☐  Record vehicles involved, registration details, injuries reported and witness details where available.</w:t>
      </w:r>
    </w:p>
    <w:p>
      <w:pPr>
        <w:spacing w:after="60" w:before="20" w:line="264" w:lineRule="auto"/>
      </w:pPr>
      <w:r>
        <w:rPr>
          <w:rFonts w:ascii="Calibri" w:hAnsi="Calibri"/>
          <w:rFonts w:ascii="Calibri" w:hAnsi="Calibri"/>
          <w:b w:val="0"/>
          <w:color w:val="101828"/>
          <w:sz w:val="18"/>
        </w:rPr>
        <w:t>☐  Secure relevant dashcam footage before it is overwritten.</w:t>
      </w:r>
    </w:p>
    <w:p>
      <w:pPr>
        <w:spacing w:after="60" w:before="20" w:line="264" w:lineRule="auto"/>
      </w:pPr>
      <w:r>
        <w:rPr>
          <w:rFonts w:ascii="Calibri" w:hAnsi="Calibri"/>
          <w:rFonts w:ascii="Calibri" w:hAnsi="Calibri"/>
          <w:b w:val="0"/>
          <w:color w:val="101828"/>
          <w:sz w:val="18"/>
        </w:rPr>
        <w:t>☐  Identify relevant CCTV and request its preservation promptly where appropriate.</w:t>
      </w:r>
    </w:p>
    <w:p>
      <w:pPr>
        <w:spacing w:after="60" w:before="20" w:line="264" w:lineRule="auto"/>
      </w:pPr>
      <w:r>
        <w:rPr>
          <w:rFonts w:ascii="Calibri" w:hAnsi="Calibri"/>
          <w:rFonts w:ascii="Calibri" w:hAnsi="Calibri"/>
          <w:b w:val="0"/>
          <w:color w:val="101828"/>
          <w:sz w:val="18"/>
        </w:rPr>
        <w:t>☐  Retain photographs, driver notes and relevant vehicle maintenance or inspection records.</w:t>
      </w:r>
    </w:p>
    <w:p>
      <w:pPr>
        <w:spacing w:after="60" w:before="20" w:line="264" w:lineRule="auto"/>
      </w:pPr>
      <w:r>
        <w:rPr>
          <w:rFonts w:ascii="Calibri" w:hAnsi="Calibri"/>
          <w:rFonts w:ascii="Calibri" w:hAnsi="Calibri"/>
          <w:b w:val="0"/>
          <w:color w:val="101828"/>
          <w:sz w:val="18"/>
        </w:rPr>
        <w:t>☐  Store records securely and restrict access appropriately.</w:t>
      </w:r>
    </w:p>
    <w:p>
      <w:pPr>
        <w:spacing w:after="60" w:before="20" w:line="264" w:lineRule="auto"/>
      </w:pPr>
      <w:r>
        <w:rPr>
          <w:rFonts w:ascii="Calibri" w:hAnsi="Calibri"/>
          <w:rFonts w:ascii="Calibri" w:hAnsi="Calibri"/>
          <w:b w:val="0"/>
          <w:color w:val="101828"/>
          <w:sz w:val="18"/>
        </w:rPr>
        <w:t>☐  Preserve original evidence without alteration.</w:t>
      </w:r>
    </w:p>
    <w:p>
      <w:pPr>
        <w:spacing w:after="60" w:before="20" w:line="264" w:lineRule="auto"/>
      </w:pPr>
      <w:r>
        <w:rPr>
          <w:rFonts w:ascii="Calibri" w:hAnsi="Calibri"/>
          <w:rFonts w:ascii="Calibri" w:hAnsi="Calibri"/>
          <w:b w:val="0"/>
          <w:color w:val="101828"/>
          <w:sz w:val="18"/>
        </w:rPr>
        <w:t>☐  Follow police or other authority instructions.</w:t>
      </w:r>
    </w:p>
    <w:p>
      <w:r>
        <w:br w:type="page"/>
      </w:r>
    </w:p>
    <w:p>
      <w:pPr>
        <w:spacing w:after="80" w:before="0" w:line="276" w:lineRule="auto"/>
      </w:pPr>
      <w:r>
        <w:rPr>
          <w:rFonts w:ascii="Calibri" w:hAnsi="Calibri"/>
          <w:rFonts w:ascii="Calibri" w:hAnsi="Calibri"/>
          <w:b/>
          <w:color w:val="101828"/>
          <w:sz w:val="18"/>
        </w:rPr>
        <w:t>CVC  |  Commercial Vehicle Contracts</w:t>
      </w:r>
    </w:p>
    <w:p>
      <w:pPr>
        <w:spacing w:after="80" w:before="80" w:line="276" w:lineRule="auto"/>
      </w:pPr>
      <w:r>
        <w:rPr>
          <w:rFonts w:ascii="Calibri" w:hAnsi="Calibri"/>
          <w:rFonts w:ascii="Calibri" w:hAnsi="Calibri"/>
          <w:b/>
          <w:color w:val="101828"/>
          <w:sz w:val="22"/>
        </w:rPr>
        <w:t>5. After The Incident — Investigate And Improve</w:t>
      </w:r>
    </w:p>
    <w:p>
      <w:pPr>
        <w:spacing w:after="60" w:before="20" w:line="264" w:lineRule="auto"/>
      </w:pPr>
      <w:r>
        <w:rPr>
          <w:rFonts w:ascii="Calibri" w:hAnsi="Calibri"/>
          <w:rFonts w:ascii="Calibri" w:hAnsi="Calibri"/>
          <w:b w:val="0"/>
          <w:color w:val="101828"/>
          <w:sz w:val="18"/>
        </w:rPr>
        <w:t>☐  Check on the driver’s welfare and arrange appropriate support.</w:t>
      </w:r>
    </w:p>
    <w:p>
      <w:pPr>
        <w:spacing w:after="60" w:before="20" w:line="264" w:lineRule="auto"/>
      </w:pPr>
      <w:r>
        <w:rPr>
          <w:rFonts w:ascii="Calibri" w:hAnsi="Calibri"/>
          <w:rFonts w:ascii="Calibri" w:hAnsi="Calibri"/>
          <w:b w:val="0"/>
          <w:color w:val="101828"/>
          <w:sz w:val="18"/>
        </w:rPr>
        <w:t>☐  Review available evidence, the driver’s account, vehicle condition and journey circumstances.</w:t>
      </w:r>
    </w:p>
    <w:p>
      <w:pPr>
        <w:spacing w:after="60" w:before="20" w:line="264" w:lineRule="auto"/>
      </w:pPr>
      <w:r>
        <w:rPr>
          <w:rFonts w:ascii="Calibri" w:hAnsi="Calibri"/>
          <w:rFonts w:ascii="Calibri" w:hAnsi="Calibri"/>
          <w:b w:val="0"/>
          <w:color w:val="101828"/>
          <w:sz w:val="18"/>
        </w:rPr>
        <w:t>☐  Identify contributing factors without making unsupported assumptions.</w:t>
      </w:r>
    </w:p>
    <w:p>
      <w:pPr>
        <w:spacing w:after="60" w:before="20" w:line="264" w:lineRule="auto"/>
      </w:pPr>
      <w:r>
        <w:rPr>
          <w:rFonts w:ascii="Calibri" w:hAnsi="Calibri"/>
          <w:rFonts w:ascii="Calibri" w:hAnsi="Calibri"/>
          <w:b w:val="0"/>
          <w:color w:val="101828"/>
          <w:sz w:val="18"/>
        </w:rPr>
        <w:t>☐  Consider whether training, maintenance, route planning or working practices need to change.</w:t>
      </w:r>
    </w:p>
    <w:p>
      <w:pPr>
        <w:spacing w:after="60" w:before="20" w:line="264" w:lineRule="auto"/>
      </w:pPr>
      <w:r>
        <w:rPr>
          <w:rFonts w:ascii="Calibri" w:hAnsi="Calibri"/>
          <w:rFonts w:ascii="Calibri" w:hAnsi="Calibri"/>
          <w:b w:val="0"/>
          <w:color w:val="101828"/>
          <w:sz w:val="18"/>
        </w:rPr>
        <w:t>☐  Assign an owner and target completion date to each corrective action.</w:t>
      </w:r>
    </w:p>
    <w:p>
      <w:pPr>
        <w:spacing w:after="60" w:before="20" w:line="264" w:lineRule="auto"/>
      </w:pPr>
      <w:r>
        <w:rPr>
          <w:rFonts w:ascii="Calibri" w:hAnsi="Calibri"/>
          <w:rFonts w:ascii="Calibri" w:hAnsi="Calibri"/>
          <w:b w:val="0"/>
          <w:color w:val="101828"/>
          <w:sz w:val="18"/>
        </w:rPr>
        <w:t>☐  Confirm actions have been completed.</w:t>
      </w:r>
    </w:p>
    <w:p>
      <w:pPr>
        <w:spacing w:after="60" w:before="20" w:line="264" w:lineRule="auto"/>
      </w:pPr>
      <w:r>
        <w:rPr>
          <w:rFonts w:ascii="Calibri" w:hAnsi="Calibri"/>
          <w:rFonts w:ascii="Calibri" w:hAnsi="Calibri"/>
          <w:b w:val="0"/>
          <w:color w:val="101828"/>
          <w:sz w:val="18"/>
        </w:rPr>
        <w:t>☐  Review whether the changes are effective.</w:t>
      </w:r>
    </w:p>
    <w:p>
      <w:pPr>
        <w:spacing w:after="60" w:before="20" w:line="264" w:lineRule="auto"/>
      </w:pPr>
      <w:r>
        <w:rPr>
          <w:rFonts w:ascii="Calibri" w:hAnsi="Calibri"/>
          <w:rFonts w:ascii="Calibri" w:hAnsi="Calibri"/>
          <w:b w:val="0"/>
          <w:color w:val="101828"/>
          <w:sz w:val="18"/>
        </w:rPr>
        <w:t>☐  Update risk assessments, driver guidance or the accident response procedure where needed.</w:t>
      </w:r>
    </w:p>
    <w:p>
      <w:pPr>
        <w:spacing w:after="60" w:before="20" w:line="264" w:lineRule="auto"/>
      </w:pPr>
      <w:r>
        <w:rPr>
          <w:rFonts w:ascii="Calibri" w:hAnsi="Calibri"/>
          <w:rFonts w:ascii="Calibri" w:hAnsi="Calibri"/>
          <w:b w:val="0"/>
          <w:color w:val="101828"/>
          <w:sz w:val="18"/>
        </w:rPr>
        <w:t>☐  Record lessons learned and share them appropriately.</w:t>
      </w:r>
    </w:p>
    <w:p>
      <w:pPr>
        <w:spacing w:after="120" w:before="240" w:line="276" w:lineRule="auto"/>
      </w:pPr>
      <w:r>
        <w:rPr>
          <w:rFonts w:ascii="Calibri" w:hAnsi="Calibri"/>
          <w:rFonts w:ascii="Calibri" w:hAnsi="Calibri"/>
          <w:b/>
          <w:color w:val="101828"/>
          <w:sz w:val="22"/>
        </w:rPr>
        <w:t>6. Incident Record And Action Log</w:t>
      </w:r>
    </w:p>
    <w:p>
      <w:pPr>
        <w:spacing w:after="160"/>
      </w:pPr>
      <w:r>
        <w:rPr>
          <w:rFonts w:ascii="Calibri" w:hAnsi="Calibri"/>
          <w:rFonts w:ascii="Calibri" w:hAnsi="Calibri"/>
          <w:b w:val="0"/>
          <w:color w:val="475467"/>
          <w:sz w:val="18"/>
        </w:rPr>
        <w:t>Date and time of incident: ________________________    Location: ________________________</w:t>
      </w:r>
    </w:p>
    <w:p>
      <w:pPr>
        <w:spacing w:after="160"/>
      </w:pPr>
      <w:r>
        <w:rPr>
          <w:rFonts w:ascii="Calibri" w:hAnsi="Calibri"/>
          <w:rFonts w:ascii="Calibri" w:hAnsi="Calibri"/>
          <w:b w:val="0"/>
          <w:color w:val="475467"/>
          <w:sz w:val="18"/>
        </w:rPr>
        <w:t>Driver name: ________________________    Vehicle make/model and registration: ________________________</w:t>
      </w:r>
    </w:p>
    <w:p>
      <w:pPr>
        <w:spacing w:after="160"/>
      </w:pPr>
      <w:r>
        <w:rPr>
          <w:rFonts w:ascii="Calibri" w:hAnsi="Calibri"/>
          <w:rFonts w:ascii="Calibri" w:hAnsi="Calibri"/>
          <w:b w:val="0"/>
          <w:color w:val="475467"/>
          <w:sz w:val="18"/>
        </w:rPr>
        <w:t>Incident coordinator: ________________________    Injuries reported? (Yes / No): ________________________</w:t>
      </w:r>
    </w:p>
    <w:p>
      <w:pPr>
        <w:spacing w:after="160"/>
      </w:pPr>
      <w:r>
        <w:rPr>
          <w:rFonts w:ascii="Calibri" w:hAnsi="Calibri"/>
          <w:rFonts w:ascii="Calibri" w:hAnsi="Calibri"/>
          <w:b w:val="0"/>
          <w:color w:val="475467"/>
          <w:sz w:val="18"/>
        </w:rPr>
        <w:t>Insurer / accident management notified: ________________________    Claim or incident reference: ________________________</w:t>
      </w:r>
    </w:p>
    <w:p>
      <w:pPr>
        <w:spacing w:after="40"/>
      </w:pPr>
      <w:r>
        <w:rPr>
          <w:rFonts w:ascii="Calibri" w:hAnsi="Calibri"/>
          <w:rFonts w:ascii="Calibri" w:hAnsi="Calibri"/>
          <w:b/>
          <w:color w:val="475467"/>
          <w:sz w:val="18"/>
        </w:rPr>
        <w:t>Vehicle recovery / replacement transport arrangements:</w:t>
      </w:r>
    </w:p>
    <w:p>
      <w:pPr>
        <w:spacing w:after="120"/>
      </w:pPr>
      <w:r>
        <w:rPr>
          <w:rFonts w:ascii="Calibri" w:hAnsi="Calibri"/>
          <w:rFonts w:ascii="Calibri" w:hAnsi="Calibri"/>
          <w:b w:val="0"/>
          <w:color w:val="475467"/>
          <w:sz w:val="18"/>
        </w:rPr>
        <w:t>___________________________________________________________________________</w:t>
      </w:r>
    </w:p>
    <w:p>
      <w:pPr>
        <w:spacing w:after="40"/>
      </w:pPr>
      <w:r>
        <w:rPr>
          <w:rFonts w:ascii="Calibri" w:hAnsi="Calibri"/>
          <w:rFonts w:ascii="Calibri" w:hAnsi="Calibri"/>
          <w:b/>
          <w:color w:val="475467"/>
          <w:sz w:val="18"/>
        </w:rPr>
        <w:t>Evidence secured (dashcam, photos, notes, CCTV request, etc.):</w:t>
      </w:r>
    </w:p>
    <w:p>
      <w:pPr>
        <w:spacing w:after="120"/>
      </w:pPr>
      <w:r>
        <w:rPr>
          <w:rFonts w:ascii="Calibri" w:hAnsi="Calibri"/>
          <w:rFonts w:ascii="Calibri" w:hAnsi="Calibri"/>
          <w:b w:val="0"/>
          <w:color w:val="475467"/>
          <w:sz w:val="18"/>
        </w:rPr>
        <w:t>___________________________________________________________________________</w:t>
      </w:r>
    </w:p>
    <w:p>
      <w:pPr>
        <w:spacing w:after="40"/>
      </w:pPr>
      <w:r>
        <w:rPr>
          <w:rFonts w:ascii="Calibri" w:hAnsi="Calibri"/>
          <w:rFonts w:ascii="Calibri" w:hAnsi="Calibri"/>
          <w:b/>
          <w:color w:val="475467"/>
          <w:sz w:val="18"/>
        </w:rPr>
        <w:t>Follow-up action:</w:t>
      </w:r>
    </w:p>
    <w:p>
      <w:pPr>
        <w:spacing w:after="120"/>
      </w:pPr>
      <w:r>
        <w:rPr>
          <w:rFonts w:ascii="Calibri" w:hAnsi="Calibri"/>
          <w:rFonts w:ascii="Calibri" w:hAnsi="Calibri"/>
          <w:b w:val="0"/>
          <w:color w:val="475467"/>
          <w:sz w:val="18"/>
        </w:rPr>
        <w:t>___________________________________________________________________________</w:t>
      </w:r>
    </w:p>
    <w:p>
      <w:pPr>
        <w:spacing w:after="160"/>
      </w:pPr>
      <w:r>
        <w:rPr>
          <w:rFonts w:ascii="Calibri" w:hAnsi="Calibri"/>
          <w:rFonts w:ascii="Calibri" w:hAnsi="Calibri"/>
          <w:b w:val="0"/>
          <w:color w:val="475467"/>
          <w:sz w:val="18"/>
        </w:rPr>
        <w:t>Person responsible: ________________________    Target completion date: ________________________</w:t>
      </w:r>
    </w:p>
    <w:p>
      <w:pPr>
        <w:spacing w:after="40" w:before="80" w:line="276" w:lineRule="auto"/>
      </w:pPr>
      <w:r>
        <w:rPr>
          <w:rFonts w:ascii="Calibri" w:hAnsi="Calibri"/>
          <w:rFonts w:ascii="Calibri" w:hAnsi="Calibri"/>
          <w:b/>
          <w:color w:val="475467"/>
          <w:sz w:val="18"/>
        </w:rPr>
        <w:t>Additional notes and outstanding actions:</w:t>
      </w:r>
    </w:p>
    <w:p>
      <w:pPr>
        <w:spacing w:after="80"/>
      </w:pPr>
      <w:r>
        <w:rPr>
          <w:rFonts w:ascii="Calibri" w:hAnsi="Calibri"/>
          <w:rFonts w:ascii="Calibri" w:hAnsi="Calibri"/>
          <w:b w:val="0"/>
          <w:color w:val="475467"/>
          <w:sz w:val="18"/>
        </w:rPr>
        <w:t>___________________________________________________________________________</w:t>
      </w:r>
    </w:p>
    <w:p>
      <w:pPr>
        <w:spacing w:after="80"/>
      </w:pPr>
      <w:r>
        <w:rPr>
          <w:rFonts w:ascii="Calibri" w:hAnsi="Calibri"/>
          <w:rFonts w:ascii="Calibri" w:hAnsi="Calibri"/>
          <w:b w:val="0"/>
          <w:color w:val="475467"/>
          <w:sz w:val="18"/>
        </w:rPr>
        <w:t>___________________________________________________________________________</w:t>
      </w:r>
    </w:p>
    <w:p>
      <w:pPr>
        <w:spacing w:after="80"/>
      </w:pPr>
      <w:r>
        <w:rPr>
          <w:rFonts w:ascii="Calibri" w:hAnsi="Calibri"/>
          <w:rFonts w:ascii="Calibri" w:hAnsi="Calibri"/>
          <w:b w:val="0"/>
          <w:color w:val="475467"/>
          <w:sz w:val="18"/>
        </w:rPr>
        <w:t>___________________________________________________________________________</w:t>
      </w:r>
    </w:p>
    <w:p>
      <w:pPr>
        <w:spacing w:after="80"/>
      </w:pPr>
      <w:r>
        <w:rPr>
          <w:rFonts w:ascii="Calibri" w:hAnsi="Calibri"/>
          <w:rFonts w:ascii="Calibri" w:hAnsi="Calibri"/>
          <w:b w:val="0"/>
          <w:color w:val="475467"/>
          <w:sz w:val="18"/>
        </w:rPr>
        <w:t>___________________________________________________________________________</w:t>
      </w:r>
    </w:p>
    <w:p>
      <w:pPr>
        <w:spacing w:after="80"/>
      </w:pPr>
      <w:r>
        <w:rPr>
          <w:rFonts w:ascii="Calibri" w:hAnsi="Calibri"/>
          <w:rFonts w:ascii="Calibri" w:hAnsi="Calibri"/>
          <w:b w:val="0"/>
          <w:color w:val="475467"/>
          <w:sz w:val="18"/>
        </w:rPr>
        <w:t>___________________________________________________________________________</w:t>
      </w:r>
    </w:p>
    <w:p>
      <w:pPr>
        <w:spacing w:after="80" w:before="200" w:line="276" w:lineRule="auto"/>
      </w:pPr>
      <w:r>
        <w:rPr>
          <w:rFonts w:ascii="Calibri" w:hAnsi="Calibri"/>
          <w:rFonts w:ascii="Calibri" w:hAnsi="Calibri"/>
          <w:b w:val="0"/>
          <w:color w:val="475467"/>
          <w:sz w:val="15"/>
        </w:rPr>
        <w:t>This checklist is a practical aid only. It is not legal advice. Always follow emergency service instructions, your organisation’s formal procedures, applicable UK legal requirements, insurance policy conditions and any leasing or funding agreements. Circumstances vary; use professional judgement and seek specialist advice where needed.</w:t>
      </w:r>
    </w:p>
    <w:sectPr w:rsidR="00FC693F" w:rsidRPr="0006063C" w:rsidSect="00034616">
      <w:footerReference w:type="default" r:id="rId9"/>
      <w:pgSz w:w="11906" w:h="16838"/>
      <w:pgMar w:top="794"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Calibri" w:hAnsi="Calibri"/>
        <w:rFonts w:ascii="Calibri" w:hAnsi="Calibri"/>
        <w:b w:val="0"/>
        <w:color w:val="475467"/>
        <w:sz w:val="16"/>
      </w:rPr>
      <w:t>Fleet Vehicle Accident Response Checklist  |  CVC | Commercial Vehicle Contracts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